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49" w:rsidRPr="00513C49" w:rsidRDefault="00513C49" w:rsidP="00513C49">
      <w:pPr>
        <w:spacing w:before="100" w:beforeAutospacing="1" w:after="134" w:line="240" w:lineRule="auto"/>
        <w:jc w:val="center"/>
        <w:outlineLvl w:val="1"/>
        <w:rPr>
          <w:rFonts w:ascii="Arial" w:eastAsia="Times New Roman" w:hAnsi="Arial" w:cs="Arial"/>
          <w:b/>
          <w:bCs/>
          <w:color w:val="1B1C1D"/>
          <w:sz w:val="32"/>
          <w:szCs w:val="32"/>
          <w:lang w:eastAsia="pt-BR"/>
        </w:rPr>
      </w:pPr>
      <w:r w:rsidRPr="00513C49">
        <w:rPr>
          <w:rFonts w:ascii="Arial" w:eastAsia="Times New Roman" w:hAnsi="Arial" w:cs="Arial"/>
          <w:b/>
          <w:bCs/>
          <w:color w:val="1B1C1D"/>
          <w:sz w:val="32"/>
          <w:szCs w:val="32"/>
          <w:lang w:eastAsia="pt-BR"/>
        </w:rPr>
        <w:t>Estatuto Social da [Nome da Liga Acadêmica]</w:t>
      </w:r>
    </w:p>
    <w:p w:rsidR="00513C49" w:rsidRPr="00513C49" w:rsidRDefault="00513C49" w:rsidP="00513C4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 xml:space="preserve">CAPÍTULO I - DA DENOMINAÇÃO, SEDE E </w:t>
      </w:r>
      <w:proofErr w:type="gramStart"/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FINS</w:t>
      </w:r>
      <w:proofErr w:type="gramEnd"/>
    </w:p>
    <w:p w:rsidR="00513C49" w:rsidRPr="00513C49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Art. 1º </w:t>
      </w: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 [Nome da Liga Acadêmica], doravante denominada Liga, é uma associação civil sem fins lucrativos, com sede e foro em [Endereço Completo da Sede], [Cidade], [Estado].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Art. 2º </w:t>
      </w: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 Liga tem por finalidade: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I - [Finalidade específica </w:t>
      </w:r>
      <w:proofErr w:type="gramStart"/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1</w:t>
      </w:r>
      <w:proofErr w:type="gramEnd"/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da Liga, ex: Promover o estudo e a pesquisa na área de...]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II - [Finalidade específica </w:t>
      </w:r>
      <w:proofErr w:type="gramStart"/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2</w:t>
      </w:r>
      <w:proofErr w:type="gramEnd"/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da Liga, ex: Desenvolver atividades práticas e de extensão relacionadas a...]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III - [Outras finalidades específicas da Liga]</w:t>
      </w:r>
    </w:p>
    <w:p w:rsidR="00513C49" w:rsidRPr="00513C49" w:rsidRDefault="00513C49" w:rsidP="00513C4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 xml:space="preserve">CAPÍTULO II - DOS MEMBROS: </w:t>
      </w:r>
      <w:proofErr w:type="gramStart"/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ADMISSÃO, EXCLUSÃO, DIREITOS</w:t>
      </w:r>
      <w:proofErr w:type="gramEnd"/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 xml:space="preserve"> E DEVERES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rt. 3º</w:t>
      </w:r>
      <w:proofErr w:type="gramStart"/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 </w:t>
      </w:r>
      <w:proofErr w:type="gramEnd"/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 Liga será composta por membros, que podem ser: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 - Fundadores: aqueles que participaram da criação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 - Efetivos: estudantes regularmente matriculados em [Cursos/Instituições Elegíveis].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III - Colaboradores: [Definir categorias de colaboradores, se houver].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4º A admissão de novos membros efetivos será feita mediante processo seletivo, cujos critérios serão definidos pela diretoria e divulgados previamente.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§ 1º Poderá ser permitida a participação de alunos de outras instituições, conforme critérios estabelecidos pela diretoria.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§ 2º Os critérios de ingresso de novos membros serão definidos pela diretoria.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5º São requisitos para admissão de membros efetivos: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 - Estar regularmente matriculado em um dos cursos/instituições elegíveis.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 - Cumprir os requisitos estabelecidos no edital do processo seletivo.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III - Demonstrar interesse nas finalidades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6º A exclusão de membros poderá ocorrer por: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 - Descumprimento das normas deste Estatuto ou do regimento interno.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lastRenderedPageBreak/>
        <w:t>II - Conduta incompatível com os objetivos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III - Desinteresse pelas atividades da Liga, conforme critérios definidos em regimento interno.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IV - Outros motivos definidos em regimento interno.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§ 1º A exclusão será decidida pela diretoria, garantindo ao membro o direito de defesa.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7º São direitos dos membros: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 - Participar das atividades promovidas pela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 - Votar e ser votado para os cargos da diretoria, conforme as normas deste Estatuto e do regimento interno.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III - Apresentar propostas e sugestões para as atividades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IV - Ter acesso às informações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8º São deveres dos membros: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 - Cumprir e fazer cumprir este Estatuto e o regimento interno.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 - Participar ativamente das atividades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III - Zelar pelo bom nome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IV - Contribuir para o alcance dos objetivos da Liga.</w:t>
      </w:r>
    </w:p>
    <w:p w:rsidR="00513C49" w:rsidRPr="00513C49" w:rsidRDefault="00513C49" w:rsidP="00513C4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CAPÍTULO III - DA COMPOSIÇÃO E FUNCIONAMENTO DA LIGA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9º A Liga terá a seguinte estrutura organizacional: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 - Assembleia Geral.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 - Diretoria.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III - [Outros órgãos, se houver].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10º A Assembleia Geral é o órgão máximo da Liga, constituída por todos os seus membros. Compete à Assembleia Geral: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 - Eleger e destituir os membros da diretoria.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 - Aprovar e modificar o Estatuto Social e o regimento interno.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III - Deliberar sobre o plano de atividades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lastRenderedPageBreak/>
        <w:t>IV - Aprovar as contas da diretoria.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V - Deliberar sobre a dissolução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VI - [Outras competências a serem definidas].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11º A Diretoria é o órgão executivo da Liga, responsável pela sua administração e funcionamento. Será composta por, no mínimo: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 - Presidente.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II - [Outros cargos da diretoria, ex: Vice-Presidente, Secretário, Tesoureiro, Diretor Científico, etc.].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§ 1º A forma de gestão administrativa e de aprovação das respectivas contas será definida no regimento interno.</w:t>
      </w:r>
    </w:p>
    <w:p w:rsidR="00513C49" w:rsidRPr="00513C49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12º</w:t>
      </w: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O funcionamento da Liga será regido por este Estatuto e por um regimento interno, que detalhará as normas e procedimentos para a realização das atividades e o funcionamento dos órgãos da Liga.</w:t>
      </w:r>
    </w:p>
    <w:p w:rsidR="00513C49" w:rsidRPr="00513C49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13º</w:t>
      </w: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Será indicado um Coorientador para vivências práticas, cuja função e responsabilidades serão definidas no regimento interno.</w:t>
      </w:r>
    </w:p>
    <w:p w:rsidR="00513C49" w:rsidRPr="00513C49" w:rsidRDefault="00513C49" w:rsidP="00513C4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CAPÍTULO IV - DAS CONDIÇÕES PARA A ALTERAÇÃO DAS DISPOSIÇÕES REGIMENTAIS E PARA A DISSOLUÇÃO DA LIGA</w:t>
      </w:r>
    </w:p>
    <w:p w:rsidR="00513C49" w:rsidRPr="00513C49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14º</w:t>
      </w: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A alteração deste Estatuto poderá ser proposta por qualquer membro da Liga e deverá ser aprovada pela Assembleia Geral, convocada para este fim, com o voto de [Quórum para alteração do estatuto, ex: dois terços] dos membros presentes.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15º A dissolução da Liga poderá ser deliberada pela Assembleia Geral, convocada para este fim, com o voto de [Quórum para dissolução da liga, ex: dois terços] dos membros presentes.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§ 1º Em caso de dissolução, o patrimônio da Liga, se houver, será destinado a [Destinação do patrimônio em caso de dissolução, ex: uma instituição com fins semelhantes].</w:t>
      </w:r>
    </w:p>
    <w:p w:rsidR="00513C49" w:rsidRPr="00513C49" w:rsidRDefault="00513C49" w:rsidP="00513C4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CAPÍTULO V - DA FORMA DE GESTÃO ADMINISTRATIVA E DE APROVAÇÃO DAS RESPECTIVAS CONTAS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16º A gestão administrativa da Liga será exercida pela Diretoria, em conformidade com este Estatuto e o regimento interno.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§ 1º A forma de gestão administrativa detalhada, incluindo as responsabilidades de cada cargo da diretoria, será especificada no regimento interno.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lastRenderedPageBreak/>
        <w:t>§ 2º A aprovação das contas da Liga será realizada anualmente pela Assembleia Geral, após a apresentação de relatório financeiro pela Tesouraria e aprovação pela Diretoria.</w:t>
      </w:r>
    </w:p>
    <w:p w:rsidR="00513C49" w:rsidRPr="00513C49" w:rsidRDefault="00513C49" w:rsidP="00513C4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proofErr w:type="gramStart"/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CAPÍTULO VI</w:t>
      </w:r>
      <w:proofErr w:type="gramEnd"/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 xml:space="preserve"> - DOS CRITÉRIOS QUANTO AO INGRESSO DE NOVOS MEMBROS E A PARTICIPAÇÃO DE ALUNOS DE OUTRAS INSTITUIÇÕES</w:t>
      </w:r>
    </w:p>
    <w:p w:rsidR="00513C49" w:rsidRPr="00513C49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17º</w:t>
      </w: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Os critérios para o ingresso de novos membros serão definidos pela Diretoria e divulgados por meio de edital de seleção. Estes critérios poderão incluir [Exemplos de critérios: análise de currículo</w:t>
      </w:r>
      <w:proofErr w:type="gramStart"/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, prova</w:t>
      </w:r>
      <w:proofErr w:type="gramEnd"/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de conhecimentos, entrevista, carta de motivação, etc.].</w:t>
      </w:r>
    </w:p>
    <w:p w:rsidR="00513C49" w:rsidRPr="00513C49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18º</w:t>
      </w: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A participação de alunos de outras instituições poderá ser permitida, a critério da Diretoria, considerando [Exemplos de considerações: a relevância da participação para os objetivos da Liga, o número de vagas disponíveis, o interesse do candidato, etc.]. Os critérios específicos para a participação de alunos de outras instituições serão definidos no regimento interno ou em edital específico.</w:t>
      </w:r>
    </w:p>
    <w:p w:rsidR="00513C49" w:rsidRPr="00513C49" w:rsidRDefault="00513C49" w:rsidP="00513C4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CAPÍTULO VII - DA INDICAÇÃO DE COORIENTADOR PARA VIVÊNCIAS PRÁTICAS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19º A Diretoria, em conjunto com o professor orientador, indicará um ou mais Coorientadores para as vivências práticas da Liga.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§ 1º O Coorientador deverá ter experiência e conhecimento na área temática das vivências práticas.</w:t>
      </w:r>
    </w:p>
    <w:p w:rsidR="00513C49" w:rsidRPr="00513C49" w:rsidRDefault="00513C49" w:rsidP="00513C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§ 2º As atribuições do Coorientador serão detalhadas no regimento interno, podendo incluir [Exemplos de atribuições: supervisão das atividades práticas, orientação dos membros durante as vivências, avaliação do desempenho dos membros, etc.].</w:t>
      </w:r>
    </w:p>
    <w:p w:rsidR="00513C49" w:rsidRPr="00513C49" w:rsidRDefault="00513C49" w:rsidP="00513C4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CAPÍTULO VIII - DAS DISPOSIÇÕES GERAIS</w:t>
      </w:r>
    </w:p>
    <w:p w:rsidR="00513C49" w:rsidRPr="00C759ED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20º</w:t>
      </w: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O presente Estatuto poderá ser modificado, a qualquer tempo, em Assembleia Geral para este fim, pelo voto afirmativo de cinquenta por cento mais um dos membros presentes. </w:t>
      </w:r>
    </w:p>
    <w:p w:rsidR="00513C49" w:rsidRPr="00C759ED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Art. 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2</w:t>
      </w:r>
      <w:r w:rsidR="00C759ED"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1 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 posse dos membros da Diretoria Administrativa será imediatamente ao término do mandato da gestão anterior.</w:t>
      </w:r>
    </w:p>
    <w:p w:rsidR="00513C49" w:rsidRPr="00C759ED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2</w:t>
      </w:r>
      <w:r w:rsidR="00C759ED"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2 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Os membros que participarem da Assembleia de Fundação desta liga e que se candidatarem aos cargos dispostos, </w:t>
      </w:r>
      <w:proofErr w:type="gramStart"/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serão</w:t>
      </w:r>
      <w:proofErr w:type="gramEnd"/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os membros efetivos, bem como serão eles os responsáveis pela votação e aprovação deste Estatuto.</w:t>
      </w:r>
    </w:p>
    <w:p w:rsidR="00513C49" w:rsidRPr="00C759ED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Art. 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2</w:t>
      </w:r>
      <w:r w:rsidR="00C759ED"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3 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Os casos omissos ou duvidosos serão resolvidos de acordo com o Estatuto Social, o Regimento Interno, com princípios doutrinários e com as diretrizes que regem a 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resolução n. 1216/2016 – CEPE/UEMA.</w:t>
      </w:r>
    </w:p>
    <w:p w:rsidR="00513C49" w:rsidRPr="00C759ED" w:rsidRDefault="00513C49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lastRenderedPageBreak/>
        <w:t xml:space="preserve">Art. 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2</w:t>
      </w:r>
      <w:r w:rsidR="00C759ED"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4 </w:t>
      </w: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Este Estatuto entrará em vigor na data de sua aprovação e registro, revogadas disposições </w:t>
      </w:r>
      <w:proofErr w:type="gramStart"/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contrárias.</w:t>
      </w:r>
      <w:proofErr w:type="gramEnd"/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Art. 21º O presente Estatuto entra em vigor na data de sua aprovação pela Assembleia Geral.</w:t>
      </w:r>
    </w:p>
    <w:p w:rsidR="00C759ED" w:rsidRPr="00513C49" w:rsidRDefault="00C759ED" w:rsidP="00513C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:rsidR="00513C49" w:rsidRPr="00C759ED" w:rsidRDefault="00513C49" w:rsidP="00C759ED">
      <w:pPr>
        <w:spacing w:before="100" w:beforeAutospacing="1" w:after="268" w:line="240" w:lineRule="auto"/>
        <w:jc w:val="right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Local</w:t>
      </w:r>
      <w:r w:rsidR="00C759ED"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 xml:space="preserve"> - MA, XX/XX/XXXX</w:t>
      </w: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.</w:t>
      </w:r>
    </w:p>
    <w:p w:rsidR="00C759ED" w:rsidRPr="00C759ED" w:rsidRDefault="00C759ED" w:rsidP="00C759ED">
      <w:pPr>
        <w:spacing w:before="100" w:beforeAutospacing="1" w:after="268" w:line="240" w:lineRule="auto"/>
        <w:jc w:val="right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:rsidR="00C759ED" w:rsidRPr="00C759ED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_______________________________</w:t>
      </w:r>
    </w:p>
    <w:p w:rsidR="00513C49" w:rsidRPr="00C759ED" w:rsidRDefault="00513C49" w:rsidP="00C759ED">
      <w:pPr>
        <w:spacing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Presidente</w:t>
      </w:r>
    </w:p>
    <w:p w:rsidR="00C759ED" w:rsidRPr="00C759ED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</w:p>
    <w:p w:rsidR="00C759ED" w:rsidRPr="00C759ED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:rsidR="00C759ED" w:rsidRPr="00513C49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_______________________________</w:t>
      </w:r>
    </w:p>
    <w:p w:rsidR="00C759ED" w:rsidRPr="00C759ED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Vice-</w:t>
      </w:r>
      <w:r w:rsidRPr="00513C49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Presidente</w:t>
      </w:r>
    </w:p>
    <w:p w:rsidR="00C759ED" w:rsidRPr="00C759ED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:rsidR="00C759ED" w:rsidRPr="00513C49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:rsidR="00C759ED" w:rsidRPr="00513C49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C759ED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_______________________________</w:t>
      </w:r>
    </w:p>
    <w:p w:rsidR="00513C49" w:rsidRPr="00C759ED" w:rsidRDefault="00513C49" w:rsidP="00C759ED">
      <w:pPr>
        <w:spacing w:after="0" w:line="240" w:lineRule="auto"/>
        <w:jc w:val="center"/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</w:pPr>
      <w:proofErr w:type="gramStart"/>
      <w:r w:rsidRPr="00513C49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Secretário(</w:t>
      </w:r>
      <w:proofErr w:type="gramEnd"/>
      <w:r w:rsidRPr="00513C49">
        <w:rPr>
          <w:rFonts w:ascii="Arial" w:eastAsia="Times New Roman" w:hAnsi="Arial" w:cs="Arial"/>
          <w:b/>
          <w:color w:val="1B1C1D"/>
          <w:sz w:val="24"/>
          <w:szCs w:val="24"/>
          <w:lang w:eastAsia="pt-BR"/>
        </w:rPr>
        <w:t>a)</w:t>
      </w:r>
    </w:p>
    <w:p w:rsidR="00C759ED" w:rsidRPr="00C759ED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:rsidR="00C759ED" w:rsidRPr="00C759ED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:rsidR="00C759ED" w:rsidRPr="00513C49" w:rsidRDefault="00C759ED" w:rsidP="00C759ED">
      <w:pPr>
        <w:spacing w:after="0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</w:p>
    <w:p w:rsidR="00513C49" w:rsidRPr="00513C49" w:rsidRDefault="00513C49" w:rsidP="00C759ED">
      <w:pPr>
        <w:spacing w:after="268" w:line="240" w:lineRule="auto"/>
        <w:jc w:val="center"/>
        <w:rPr>
          <w:rFonts w:ascii="Arial" w:eastAsia="Times New Roman" w:hAnsi="Arial" w:cs="Arial"/>
          <w:color w:val="1B1C1D"/>
          <w:sz w:val="24"/>
          <w:szCs w:val="24"/>
          <w:lang w:eastAsia="pt-BR"/>
        </w:rPr>
      </w:pPr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[Assinatura dos demais membros da diretoria, se aplicável</w:t>
      </w:r>
      <w:proofErr w:type="gramStart"/>
      <w:r w:rsidRPr="00513C49">
        <w:rPr>
          <w:rFonts w:ascii="Arial" w:eastAsia="Times New Roman" w:hAnsi="Arial" w:cs="Arial"/>
          <w:color w:val="1B1C1D"/>
          <w:sz w:val="24"/>
          <w:szCs w:val="24"/>
          <w:lang w:eastAsia="pt-BR"/>
        </w:rPr>
        <w:t>]</w:t>
      </w:r>
      <w:proofErr w:type="gramEnd"/>
    </w:p>
    <w:p w:rsidR="000F49C0" w:rsidRDefault="000F49C0">
      <w:pPr>
        <w:rPr>
          <w:rFonts w:ascii="Arial" w:hAnsi="Arial" w:cs="Arial"/>
          <w:sz w:val="24"/>
          <w:szCs w:val="24"/>
        </w:rPr>
      </w:pPr>
    </w:p>
    <w:p w:rsidR="00114992" w:rsidRPr="000F49C0" w:rsidRDefault="000F49C0">
      <w:pPr>
        <w:rPr>
          <w:rFonts w:ascii="Arial" w:hAnsi="Arial" w:cs="Arial"/>
          <w:b/>
          <w:sz w:val="24"/>
          <w:szCs w:val="24"/>
        </w:rPr>
      </w:pPr>
      <w:r w:rsidRPr="000F49C0">
        <w:rPr>
          <w:rFonts w:ascii="Arial" w:hAnsi="Arial" w:cs="Arial"/>
          <w:b/>
          <w:sz w:val="24"/>
          <w:szCs w:val="24"/>
          <w:highlight w:val="yellow"/>
        </w:rPr>
        <w:t>OBS: AMPLIAR SE NECESSÁRIO E ADEQUAR AS ESPECIFICIDADES DA LIGA</w:t>
      </w:r>
    </w:p>
    <w:sectPr w:rsidR="00114992" w:rsidRPr="000F49C0" w:rsidSect="00513C4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C49"/>
    <w:rsid w:val="000F49C0"/>
    <w:rsid w:val="0024220E"/>
    <w:rsid w:val="00513C49"/>
    <w:rsid w:val="007A1986"/>
    <w:rsid w:val="00C223CD"/>
    <w:rsid w:val="00C56B69"/>
    <w:rsid w:val="00C7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69"/>
  </w:style>
  <w:style w:type="paragraph" w:styleId="Ttulo2">
    <w:name w:val="heading 2"/>
    <w:basedOn w:val="Normal"/>
    <w:link w:val="Ttulo2Char"/>
    <w:uiPriority w:val="9"/>
    <w:qFormat/>
    <w:rsid w:val="00513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13C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3C49"/>
    <w:rPr>
      <w:b/>
      <w:bCs/>
    </w:rPr>
  </w:style>
  <w:style w:type="character" w:styleId="nfase">
    <w:name w:val="Emphasis"/>
    <w:basedOn w:val="Fontepargpadro"/>
    <w:uiPriority w:val="20"/>
    <w:qFormat/>
    <w:rsid w:val="00513C49"/>
    <w:rPr>
      <w:i/>
      <w:iCs/>
    </w:rPr>
  </w:style>
  <w:style w:type="character" w:customStyle="1" w:styleId="citation-0">
    <w:name w:val="citation-0"/>
    <w:basedOn w:val="Fontepargpadro"/>
    <w:rsid w:val="00513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1183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CAEX</dc:creator>
  <cp:lastModifiedBy>USER</cp:lastModifiedBy>
  <cp:revision>7</cp:revision>
  <dcterms:created xsi:type="dcterms:W3CDTF">2025-05-23T15:40:00Z</dcterms:created>
  <dcterms:modified xsi:type="dcterms:W3CDTF">2025-05-23T16:16:00Z</dcterms:modified>
</cp:coreProperties>
</file>